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215FF" w14:textId="77777777" w:rsidR="0006185E" w:rsidRPr="0006185E" w:rsidRDefault="0006185E" w:rsidP="0006185E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/>
          <w:color w:val="555555"/>
          <w:kern w:val="0"/>
          <w:sz w:val="36"/>
          <w:szCs w:val="36"/>
        </w:rPr>
      </w:pPr>
      <w:r w:rsidRPr="0006185E">
        <w:rPr>
          <w:rFonts w:ascii="微软雅黑" w:eastAsia="微软雅黑" w:hAnsi="微软雅黑" w:cs="宋体" w:hint="eastAsia"/>
          <w:color w:val="555555"/>
          <w:kern w:val="0"/>
          <w:sz w:val="36"/>
          <w:szCs w:val="36"/>
        </w:rPr>
        <w:t>各种动物的疼痛评估方法</w:t>
      </w:r>
    </w:p>
    <w:p w14:paraId="556DC218" w14:textId="0FC68A81" w:rsidR="0006185E" w:rsidRPr="0006185E" w:rsidRDefault="0006185E" w:rsidP="0006185E">
      <w:pPr>
        <w:widowControl/>
        <w:shd w:val="clear" w:color="auto" w:fill="FFFFFF"/>
        <w:spacing w:line="375" w:lineRule="atLeast"/>
        <w:jc w:val="center"/>
        <w:rPr>
          <w:rFonts w:ascii="微软雅黑" w:eastAsia="微软雅黑" w:hAnsi="微软雅黑" w:cs="宋体" w:hint="eastAsia"/>
          <w:color w:val="767676"/>
          <w:kern w:val="0"/>
          <w:sz w:val="18"/>
          <w:szCs w:val="18"/>
        </w:rPr>
      </w:pPr>
      <w:r w:rsidRPr="0006185E">
        <w:rPr>
          <w:rFonts w:ascii="微软雅黑" w:eastAsia="微软雅黑" w:hAnsi="微软雅黑" w:cs="宋体" w:hint="eastAsia"/>
          <w:color w:val="767676"/>
          <w:kern w:val="0"/>
          <w:sz w:val="18"/>
          <w:szCs w:val="18"/>
        </w:rPr>
        <w:t>    </w:t>
      </w:r>
    </w:p>
    <w:p w14:paraId="6EBBEFA1" w14:textId="77777777" w:rsidR="0006185E" w:rsidRPr="0006185E" w:rsidRDefault="0006185E" w:rsidP="0006185E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06185E">
        <w:rPr>
          <w:rFonts w:ascii="微软雅黑" w:eastAsia="微软雅黑" w:hAnsi="微软雅黑" w:cs="宋体" w:hint="eastAsia"/>
          <w:b/>
          <w:bCs/>
          <w:color w:val="555555"/>
          <w:kern w:val="0"/>
          <w:sz w:val="32"/>
          <w:szCs w:val="32"/>
        </w:rPr>
        <w:t>小鼠&amp;大鼠</w:t>
      </w:r>
    </w:p>
    <w:tbl>
      <w:tblPr>
        <w:tblW w:w="5000" w:type="pct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"/>
        <w:gridCol w:w="1069"/>
        <w:gridCol w:w="1942"/>
        <w:gridCol w:w="2081"/>
        <w:gridCol w:w="2182"/>
      </w:tblGrid>
      <w:tr w:rsidR="0006185E" w:rsidRPr="0006185E" w14:paraId="202CC3B2" w14:textId="77777777" w:rsidTr="0006185E"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4D65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ED1BD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评估指标</w:t>
            </w:r>
          </w:p>
        </w:tc>
        <w:tc>
          <w:tcPr>
            <w:tcW w:w="1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14A95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轻微疼痛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6E09D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中度疼痛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3C081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严重疼痛</w:t>
            </w:r>
          </w:p>
        </w:tc>
      </w:tr>
      <w:tr w:rsidR="0006185E" w:rsidRPr="0006185E" w14:paraId="42C46BAE" w14:textId="77777777" w:rsidTr="0006185E">
        <w:tc>
          <w:tcPr>
            <w:tcW w:w="6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C4B4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</w:t>
            </w:r>
          </w:p>
          <w:p w14:paraId="1FC16EF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(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不包含暂时性体重减轻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)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AB0CD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</w:t>
            </w:r>
          </w:p>
        </w:tc>
        <w:tc>
          <w:tcPr>
            <w:tcW w:w="1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D95B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体重减少原体重的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10%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以下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5873D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体重减少原体重的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10-25%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20F5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体重减少原体重的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25%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以上</w:t>
            </w:r>
          </w:p>
        </w:tc>
      </w:tr>
      <w:tr w:rsidR="0006185E" w:rsidRPr="0006185E" w14:paraId="13B89F2A" w14:textId="77777777" w:rsidTr="0006185E">
        <w:tc>
          <w:tcPr>
            <w:tcW w:w="6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3C696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609D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食物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/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饮水消耗</w:t>
            </w:r>
          </w:p>
        </w:tc>
        <w:tc>
          <w:tcPr>
            <w:tcW w:w="1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42A11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72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</w:t>
            </w: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內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仅摄食正常量的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40-75%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E810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72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</w:t>
            </w: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內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摄食低于正常量的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40%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以下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9CD60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天</w:t>
            </w: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內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摄食低于正常量的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40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﹪，或食欲不振超过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72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</w:t>
            </w:r>
          </w:p>
        </w:tc>
      </w:tr>
      <w:tr w:rsidR="0006185E" w:rsidRPr="0006185E" w14:paraId="31344871" w14:textId="77777777" w:rsidTr="0006185E">
        <w:tc>
          <w:tcPr>
            <w:tcW w:w="6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EC615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外观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1D37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身体姿态</w:t>
            </w:r>
          </w:p>
        </w:tc>
        <w:tc>
          <w:tcPr>
            <w:tcW w:w="1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A732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短暂的拱背，特別是在给药后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0100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间歇性拱背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3E8B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持续性的拱背</w:t>
            </w:r>
          </w:p>
        </w:tc>
      </w:tr>
      <w:tr w:rsidR="0006185E" w:rsidRPr="0006185E" w14:paraId="6B710E13" w14:textId="77777777" w:rsidTr="0006185E">
        <w:tc>
          <w:tcPr>
            <w:tcW w:w="6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BF03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B4DA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毛发竖起情形</w:t>
            </w:r>
          </w:p>
        </w:tc>
        <w:tc>
          <w:tcPr>
            <w:tcW w:w="1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F4AE0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部分毛发竖起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83E3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明显皮毛粗糙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82284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明显皮毛粗糙，并伴随其他症状如拱背、反应和行为迟钝</w:t>
            </w:r>
          </w:p>
        </w:tc>
      </w:tr>
      <w:tr w:rsidR="0006185E" w:rsidRPr="0006185E" w14:paraId="6B3CB3B2" w14:textId="77777777" w:rsidTr="0006185E">
        <w:tc>
          <w:tcPr>
            <w:tcW w:w="6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5CCD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临床症状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10BB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呼吸</w:t>
            </w:r>
          </w:p>
        </w:tc>
        <w:tc>
          <w:tcPr>
            <w:tcW w:w="1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BEFD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正常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D861D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间歇性的呼吸异常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EF36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持续性的呼吸困难</w:t>
            </w:r>
          </w:p>
        </w:tc>
      </w:tr>
      <w:tr w:rsidR="0006185E" w:rsidRPr="0006185E" w14:paraId="54349F1E" w14:textId="77777777" w:rsidTr="0006185E">
        <w:tc>
          <w:tcPr>
            <w:tcW w:w="6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6A87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A310D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流涎</w:t>
            </w:r>
          </w:p>
        </w:tc>
        <w:tc>
          <w:tcPr>
            <w:tcW w:w="1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8ACA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偶尔出现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4FA0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间歇性的弄湿下颚附近的皮毛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7E90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持续性的弄湿下顎附近的皮毛</w:t>
            </w:r>
          </w:p>
        </w:tc>
      </w:tr>
      <w:tr w:rsidR="0006185E" w:rsidRPr="0006185E" w14:paraId="50C079A7" w14:textId="77777777" w:rsidTr="0006185E">
        <w:tc>
          <w:tcPr>
            <w:tcW w:w="6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9245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48476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震颤</w:t>
            </w:r>
          </w:p>
        </w:tc>
        <w:tc>
          <w:tcPr>
            <w:tcW w:w="1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A6EB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短暂的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58C9D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间歇性的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036B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</w:t>
            </w:r>
          </w:p>
        </w:tc>
      </w:tr>
      <w:tr w:rsidR="0006185E" w:rsidRPr="0006185E" w14:paraId="61A9E485" w14:textId="77777777" w:rsidTr="0006185E">
        <w:tc>
          <w:tcPr>
            <w:tcW w:w="6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7CDB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BBB59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痉挛</w:t>
            </w:r>
          </w:p>
        </w:tc>
        <w:tc>
          <w:tcPr>
            <w:tcW w:w="1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F255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7790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间歇性的（每次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分钟以下）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BE5C1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持续性的（若每次超过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分钟以上，则建议安乐死）</w:t>
            </w:r>
          </w:p>
        </w:tc>
      </w:tr>
      <w:tr w:rsidR="0006185E" w:rsidRPr="0006185E" w14:paraId="44E5C014" w14:textId="77777777" w:rsidTr="0006185E">
        <w:tc>
          <w:tcPr>
            <w:tcW w:w="6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0A020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BD55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静卧</w:t>
            </w:r>
          </w:p>
        </w:tc>
        <w:tc>
          <w:tcPr>
            <w:tcW w:w="1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49C7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42321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短暂的（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小时以下）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479E9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小时以上（若每次超过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3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小时以上，则建议安乐死）</w:t>
            </w:r>
          </w:p>
        </w:tc>
      </w:tr>
      <w:tr w:rsidR="0006185E" w:rsidRPr="0006185E" w14:paraId="0987D2D2" w14:textId="77777777" w:rsidTr="0006185E"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6905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无刺激时的一般行为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C219D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社会化行为</w:t>
            </w:r>
          </w:p>
        </w:tc>
        <w:tc>
          <w:tcPr>
            <w:tcW w:w="1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24CDD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与群体有适当的互动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BA96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与群体的互动较少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EBCA5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沒有任何的互动</w:t>
            </w:r>
          </w:p>
        </w:tc>
      </w:tr>
      <w:tr w:rsidR="0006185E" w:rsidRPr="0006185E" w14:paraId="6412F1F2" w14:textId="77777777" w:rsidTr="0006185E"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F83B4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对刺激的反应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C59D1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受刺激时行为反应</w:t>
            </w:r>
          </w:p>
        </w:tc>
        <w:tc>
          <w:tcPr>
            <w:tcW w:w="1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EA76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变化不大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9EE3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受刺激时会有较少的反应（如：被人捉拿）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4AA3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对外部刺激或行为无任何的反应</w:t>
            </w:r>
          </w:p>
        </w:tc>
      </w:tr>
    </w:tbl>
    <w:p w14:paraId="45D8B565" w14:textId="77777777" w:rsidR="0006185E" w:rsidRPr="0006185E" w:rsidRDefault="0006185E" w:rsidP="0006185E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06185E">
        <w:rPr>
          <w:rFonts w:ascii="微软雅黑" w:eastAsia="微软雅黑" w:hAnsi="微软雅黑" w:cs="宋体" w:hint="eastAsia"/>
          <w:color w:val="555555"/>
          <w:kern w:val="0"/>
          <w:szCs w:val="21"/>
        </w:rPr>
        <w:t> </w:t>
      </w:r>
    </w:p>
    <w:p w14:paraId="25B3AD6C" w14:textId="77777777" w:rsidR="0006185E" w:rsidRPr="0006185E" w:rsidRDefault="0006185E" w:rsidP="0006185E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06185E">
        <w:rPr>
          <w:rFonts w:ascii="微软雅黑" w:eastAsia="微软雅黑" w:hAnsi="微软雅黑" w:cs="宋体" w:hint="eastAsia"/>
          <w:b/>
          <w:bCs/>
          <w:color w:val="555555"/>
          <w:kern w:val="0"/>
          <w:sz w:val="32"/>
          <w:szCs w:val="32"/>
        </w:rPr>
        <w:lastRenderedPageBreak/>
        <w:t>豚鼠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1133"/>
        <w:gridCol w:w="1986"/>
        <w:gridCol w:w="1986"/>
        <w:gridCol w:w="2217"/>
      </w:tblGrid>
      <w:tr w:rsidR="0006185E" w:rsidRPr="0006185E" w14:paraId="643249B9" w14:textId="77777777" w:rsidTr="0006185E"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0D7E1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6D62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评估指标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2D3D0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轻微疼痛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4A22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中度疼痛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CEECF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严重疼痛</w:t>
            </w:r>
          </w:p>
        </w:tc>
      </w:tr>
      <w:tr w:rsidR="0006185E" w:rsidRPr="0006185E" w14:paraId="6D62BF4D" w14:textId="77777777" w:rsidTr="0006185E">
        <w:tc>
          <w:tcPr>
            <w:tcW w:w="6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325D4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F3E3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36654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体重减少原体重的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10%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以下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978E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体重减少原体重的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10-25%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F642D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体重减少原体重的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25%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以上</w:t>
            </w:r>
          </w:p>
        </w:tc>
      </w:tr>
      <w:tr w:rsidR="0006185E" w:rsidRPr="0006185E" w14:paraId="6D389EA8" w14:textId="77777777" w:rsidTr="0006185E">
        <w:tc>
          <w:tcPr>
            <w:tcW w:w="6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1EC94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DAA21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食物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/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饮水消耗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48EF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72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</w:t>
            </w: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內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仅摄食正常量的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40-75%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CFC2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72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</w:t>
            </w: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內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摄食低于正常量的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40%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以下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187EF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天</w:t>
            </w: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內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摄食低于正常量的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40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﹪，或食欲不振超过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72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</w:t>
            </w:r>
          </w:p>
        </w:tc>
      </w:tr>
      <w:tr w:rsidR="0006185E" w:rsidRPr="0006185E" w14:paraId="30074DCD" w14:textId="77777777" w:rsidTr="0006185E">
        <w:tc>
          <w:tcPr>
            <w:tcW w:w="6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B942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外观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EB4FF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身体姿态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2498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短暂的拱背，特別是在给药后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C2819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间歇性拱背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B0F4F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持续性的拱背</w:t>
            </w:r>
          </w:p>
        </w:tc>
      </w:tr>
      <w:tr w:rsidR="0006185E" w:rsidRPr="0006185E" w14:paraId="787BA4A1" w14:textId="77777777" w:rsidTr="0006185E">
        <w:tc>
          <w:tcPr>
            <w:tcW w:w="6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06DF1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6806D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皮毛状态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9D98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局部脱毛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BA4C0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明显皮毛粗糙，脱毛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C523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明显皮毛粗糙，并伴随其他症状如拱背、反应和行为迟钝</w:t>
            </w:r>
          </w:p>
        </w:tc>
      </w:tr>
      <w:tr w:rsidR="0006185E" w:rsidRPr="0006185E" w14:paraId="0968F615" w14:textId="77777777" w:rsidTr="0006185E">
        <w:tc>
          <w:tcPr>
            <w:tcW w:w="6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7B6B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临床症状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958A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呼吸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A03A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正常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A5450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间歇性的呼吸异常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1619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持续性的呼吸困难</w:t>
            </w:r>
          </w:p>
        </w:tc>
      </w:tr>
      <w:tr w:rsidR="0006185E" w:rsidRPr="0006185E" w14:paraId="6A6D09A9" w14:textId="77777777" w:rsidTr="0006185E">
        <w:tc>
          <w:tcPr>
            <w:tcW w:w="6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54784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55C29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流涎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D562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偶尔出现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E038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间歇性的弄湿下颚附近的皮毛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A668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持续性的弄湿下顎附近的皮毛</w:t>
            </w:r>
          </w:p>
        </w:tc>
      </w:tr>
      <w:tr w:rsidR="0006185E" w:rsidRPr="0006185E" w14:paraId="44CACF5B" w14:textId="77777777" w:rsidTr="0006185E">
        <w:tc>
          <w:tcPr>
            <w:tcW w:w="6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87B86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7A96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震颤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BD49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短暂的（特别是在进行实验操作的时候）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6EFA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4DB3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</w:t>
            </w:r>
          </w:p>
        </w:tc>
      </w:tr>
      <w:tr w:rsidR="0006185E" w:rsidRPr="0006185E" w14:paraId="291C0651" w14:textId="77777777" w:rsidTr="0006185E">
        <w:tc>
          <w:tcPr>
            <w:tcW w:w="6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1B1FF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6589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痉挛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20B66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C20C5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间歇性的（每次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分钟以下）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201C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持续性的（若每次超过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分钟以上，则建议安乐死）</w:t>
            </w:r>
          </w:p>
        </w:tc>
      </w:tr>
      <w:tr w:rsidR="0006185E" w:rsidRPr="0006185E" w14:paraId="1070D68E" w14:textId="77777777" w:rsidTr="0006185E">
        <w:tc>
          <w:tcPr>
            <w:tcW w:w="6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B1A0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27F1F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静卧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39669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E254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短暂的（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小时以下）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97E5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小时以上（若每次超过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3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小时以上，则建议安乐死）</w:t>
            </w:r>
          </w:p>
        </w:tc>
      </w:tr>
      <w:tr w:rsidR="0006185E" w:rsidRPr="0006185E" w14:paraId="1F88F13C" w14:textId="77777777" w:rsidTr="0006185E">
        <w:tc>
          <w:tcPr>
            <w:tcW w:w="6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3BE3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无刺激时的一般行为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5C38F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社会化行为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C34E4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与群体有适当的互动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5F6E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与群体的互动较少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DE14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沒有任何的互动</w:t>
            </w:r>
          </w:p>
        </w:tc>
      </w:tr>
      <w:tr w:rsidR="0006185E" w:rsidRPr="0006185E" w14:paraId="2A779A7B" w14:textId="77777777" w:rsidTr="0006185E">
        <w:tc>
          <w:tcPr>
            <w:tcW w:w="6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B4F5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0379D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鸣叫状况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26EE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发出正常频率的叫声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5913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受刺激时发出间歇性的、悲伤、沉闷的叫声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01FF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发出悲伤、沉闷的叫声，亦可能完全不叫</w:t>
            </w:r>
          </w:p>
        </w:tc>
      </w:tr>
      <w:tr w:rsidR="0006185E" w:rsidRPr="0006185E" w14:paraId="1CA711CF" w14:textId="77777777" w:rsidTr="0006185E"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E204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对刺激的反应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9E59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受刺激时行为反应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AA85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压抑，但受刺激时还有正常行为反应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9693F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受刺激时亦压抑行为反应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78CF4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对刺激或外部行为无任何反应</w:t>
            </w:r>
          </w:p>
        </w:tc>
      </w:tr>
    </w:tbl>
    <w:p w14:paraId="630BB191" w14:textId="56164748" w:rsidR="0006185E" w:rsidRPr="0006185E" w:rsidRDefault="0006185E" w:rsidP="0006185E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proofErr w:type="gramStart"/>
      <w:r w:rsidRPr="0006185E">
        <w:rPr>
          <w:rFonts w:ascii="微软雅黑" w:eastAsia="微软雅黑" w:hAnsi="微软雅黑" w:cs="宋体" w:hint="eastAsia"/>
          <w:b/>
          <w:bCs/>
          <w:color w:val="555555"/>
          <w:kern w:val="0"/>
          <w:sz w:val="32"/>
          <w:szCs w:val="32"/>
        </w:rPr>
        <w:lastRenderedPageBreak/>
        <w:t>兔</w:t>
      </w:r>
      <w:proofErr w:type="gramEnd"/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1281"/>
        <w:gridCol w:w="1689"/>
        <w:gridCol w:w="2187"/>
        <w:gridCol w:w="2016"/>
      </w:tblGrid>
      <w:tr w:rsidR="0006185E" w:rsidRPr="0006185E" w14:paraId="4FF31424" w14:textId="77777777" w:rsidTr="0006185E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7F7F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1AFD5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评估指标</w:t>
            </w:r>
          </w:p>
        </w:tc>
        <w:tc>
          <w:tcPr>
            <w:tcW w:w="10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328B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轻微疼痛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DC00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中度疼痛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BEA2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严重疼痛</w:t>
            </w:r>
          </w:p>
        </w:tc>
      </w:tr>
      <w:tr w:rsidR="0006185E" w:rsidRPr="0006185E" w14:paraId="22D7026D" w14:textId="77777777" w:rsidTr="0006185E">
        <w:tc>
          <w:tcPr>
            <w:tcW w:w="6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87C79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C0E2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</w:t>
            </w:r>
          </w:p>
        </w:tc>
        <w:tc>
          <w:tcPr>
            <w:tcW w:w="10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843C9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体重减少原体重的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10%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以下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D70C0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体重减少原体重的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10-25%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B63F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体重减少原体重的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25%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以上</w:t>
            </w:r>
          </w:p>
        </w:tc>
      </w:tr>
      <w:tr w:rsidR="0006185E" w:rsidRPr="0006185E" w14:paraId="24F9C908" w14:textId="77777777" w:rsidTr="0006185E">
        <w:tc>
          <w:tcPr>
            <w:tcW w:w="6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4E791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4629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食物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/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饮水消耗</w:t>
            </w:r>
          </w:p>
        </w:tc>
        <w:tc>
          <w:tcPr>
            <w:tcW w:w="10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72E8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72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</w:t>
            </w: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內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仅摄食正常量的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40-75%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175B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72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</w:t>
            </w: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內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摄食低于正常量的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40%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以下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DEAE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天</w:t>
            </w: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內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摄食低于正常量的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40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﹪，或食欲不振超过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72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</w:t>
            </w:r>
          </w:p>
        </w:tc>
      </w:tr>
      <w:tr w:rsidR="0006185E" w:rsidRPr="0006185E" w14:paraId="5D368363" w14:textId="77777777" w:rsidTr="0006185E">
        <w:tc>
          <w:tcPr>
            <w:tcW w:w="6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2105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外观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9008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身体姿态</w:t>
            </w:r>
          </w:p>
        </w:tc>
        <w:tc>
          <w:tcPr>
            <w:tcW w:w="10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5A2E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短暂的拱背，特別是在给药后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7D8A0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间歇性拱背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E685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持续性的拱背</w:t>
            </w:r>
          </w:p>
        </w:tc>
      </w:tr>
      <w:tr w:rsidR="0006185E" w:rsidRPr="0006185E" w14:paraId="6B32A385" w14:textId="77777777" w:rsidTr="0006185E">
        <w:tc>
          <w:tcPr>
            <w:tcW w:w="6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B515F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6C46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皮毛状态</w:t>
            </w:r>
          </w:p>
        </w:tc>
        <w:tc>
          <w:tcPr>
            <w:tcW w:w="10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F8D3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正常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8BA3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皮毛无光泽，较少梳理毛发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C9DE9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明显皮毛粗糙，完全不梳理毛发，并伴隨其他症状如拱背反应和行为迟钝</w:t>
            </w:r>
          </w:p>
        </w:tc>
      </w:tr>
      <w:tr w:rsidR="0006185E" w:rsidRPr="0006185E" w14:paraId="4C073199" w14:textId="77777777" w:rsidTr="0006185E">
        <w:tc>
          <w:tcPr>
            <w:tcW w:w="6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82825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临床症状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8CC9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呼吸</w:t>
            </w:r>
          </w:p>
        </w:tc>
        <w:tc>
          <w:tcPr>
            <w:tcW w:w="10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E6D3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正常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0AA1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间歇性的呼吸异常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9859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持续性的呼吸困难</w:t>
            </w:r>
          </w:p>
        </w:tc>
      </w:tr>
      <w:tr w:rsidR="0006185E" w:rsidRPr="0006185E" w14:paraId="27B45EB1" w14:textId="77777777" w:rsidTr="0006185E">
        <w:tc>
          <w:tcPr>
            <w:tcW w:w="6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68D74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D70EF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流涎</w:t>
            </w:r>
          </w:p>
        </w:tc>
        <w:tc>
          <w:tcPr>
            <w:tcW w:w="10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259D6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偶尔出现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D5ED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间歇性的弄湿下颚附近的皮毛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CB18F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持续性的弄湿下顎附近的皮毛</w:t>
            </w:r>
          </w:p>
        </w:tc>
      </w:tr>
      <w:tr w:rsidR="0006185E" w:rsidRPr="0006185E" w14:paraId="24DFEB92" w14:textId="77777777" w:rsidTr="0006185E">
        <w:tc>
          <w:tcPr>
            <w:tcW w:w="6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1786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5E7E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震颤</w:t>
            </w:r>
          </w:p>
        </w:tc>
        <w:tc>
          <w:tcPr>
            <w:tcW w:w="10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EFD55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短暂的（特别是在进行实验操作的时候）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935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6A5B4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</w:t>
            </w:r>
          </w:p>
        </w:tc>
      </w:tr>
      <w:tr w:rsidR="0006185E" w:rsidRPr="0006185E" w14:paraId="75523318" w14:textId="77777777" w:rsidTr="0006185E">
        <w:tc>
          <w:tcPr>
            <w:tcW w:w="6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CF936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156C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痉挛</w:t>
            </w:r>
          </w:p>
        </w:tc>
        <w:tc>
          <w:tcPr>
            <w:tcW w:w="10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BA335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0EC9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间歇性的（每次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分钟以下）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1298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持续性的（若每次超过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分钟以上，则建议安乐死）</w:t>
            </w:r>
          </w:p>
        </w:tc>
      </w:tr>
      <w:tr w:rsidR="0006185E" w:rsidRPr="0006185E" w14:paraId="7A40DD1C" w14:textId="77777777" w:rsidTr="0006185E">
        <w:tc>
          <w:tcPr>
            <w:tcW w:w="6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F1BDF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D397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静卧</w:t>
            </w:r>
          </w:p>
        </w:tc>
        <w:tc>
          <w:tcPr>
            <w:tcW w:w="10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26305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D9A05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短暂的（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30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分钟以下）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A9E89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30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分钟以上（若每次超过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3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小时以上，则建议安乐死）</w:t>
            </w:r>
          </w:p>
        </w:tc>
      </w:tr>
      <w:tr w:rsidR="0006185E" w:rsidRPr="0006185E" w14:paraId="45458A2E" w14:textId="77777777" w:rsidTr="0006185E">
        <w:tc>
          <w:tcPr>
            <w:tcW w:w="6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F783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无刺激时的一般行为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4290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社会化行为</w:t>
            </w:r>
          </w:p>
        </w:tc>
        <w:tc>
          <w:tcPr>
            <w:tcW w:w="10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7CBB6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与群体有适当的互动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EE5D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与群体的互动较少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4A2C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沒有任何的互动</w:t>
            </w:r>
          </w:p>
        </w:tc>
      </w:tr>
      <w:tr w:rsidR="0006185E" w:rsidRPr="0006185E" w14:paraId="2AA349E8" w14:textId="77777777" w:rsidTr="0006185E">
        <w:tc>
          <w:tcPr>
            <w:tcW w:w="6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2D10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A4DA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鸣叫状况</w:t>
            </w:r>
          </w:p>
        </w:tc>
        <w:tc>
          <w:tcPr>
            <w:tcW w:w="10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25536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发出正常频率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的叫声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BEC6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受刺激时发出间歇性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的、悲伤、痛苦的叫声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8376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发出悲伤、沉闷的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叫声</w:t>
            </w:r>
          </w:p>
        </w:tc>
      </w:tr>
      <w:tr w:rsidR="0006185E" w:rsidRPr="0006185E" w14:paraId="22786E35" w14:textId="77777777" w:rsidTr="0006185E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7260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对刺激的反应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B48E5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受刺激时行为反应</w:t>
            </w:r>
          </w:p>
        </w:tc>
        <w:tc>
          <w:tcPr>
            <w:tcW w:w="10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824F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正常反应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E5B1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受刺激时亦压抑行为反应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A4366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对刺激或外部行为无任何反应</w:t>
            </w:r>
          </w:p>
        </w:tc>
      </w:tr>
    </w:tbl>
    <w:p w14:paraId="105CCBBC" w14:textId="16658E8B" w:rsidR="0006185E" w:rsidRPr="0006185E" w:rsidRDefault="0006185E" w:rsidP="0006185E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06185E">
        <w:rPr>
          <w:rFonts w:ascii="微软雅黑" w:eastAsia="微软雅黑" w:hAnsi="微软雅黑" w:cs="宋体" w:hint="eastAsia"/>
          <w:color w:val="555555"/>
          <w:kern w:val="0"/>
          <w:szCs w:val="21"/>
        </w:rPr>
        <w:t> </w:t>
      </w:r>
    </w:p>
    <w:p w14:paraId="5300A571" w14:textId="77777777" w:rsidR="0006185E" w:rsidRPr="0006185E" w:rsidRDefault="0006185E" w:rsidP="0006185E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06185E">
        <w:rPr>
          <w:rFonts w:ascii="微软雅黑" w:eastAsia="微软雅黑" w:hAnsi="微软雅黑" w:cs="宋体" w:hint="eastAsia"/>
          <w:b/>
          <w:bCs/>
          <w:color w:val="555555"/>
          <w:kern w:val="0"/>
          <w:sz w:val="32"/>
          <w:szCs w:val="32"/>
        </w:rPr>
        <w:t>比格犬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"/>
        <w:gridCol w:w="1593"/>
        <w:gridCol w:w="1520"/>
        <w:gridCol w:w="1658"/>
        <w:gridCol w:w="2447"/>
      </w:tblGrid>
      <w:tr w:rsidR="0006185E" w:rsidRPr="0006185E" w14:paraId="4399C127" w14:textId="77777777" w:rsidTr="0006185E"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7C39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770C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评估指标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ED5A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轻微疼痛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7C44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中度疼痛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0E83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严重疼痛</w:t>
            </w:r>
          </w:p>
        </w:tc>
      </w:tr>
      <w:tr w:rsidR="0006185E" w:rsidRPr="0006185E" w14:paraId="25A14ABF" w14:textId="77777777" w:rsidTr="0006185E">
        <w:tc>
          <w:tcPr>
            <w:tcW w:w="66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3C4F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822B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体重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92219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天间减少原体重的</w:t>
            </w:r>
            <w:r w:rsidRPr="0006185E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10%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以下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DDB7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天间减少原体重的</w:t>
            </w:r>
            <w:r w:rsidRPr="0006185E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10-25%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961E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天间减少原体重的</w:t>
            </w:r>
            <w:r w:rsidRPr="0006185E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25%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以上</w:t>
            </w:r>
          </w:p>
          <w:p w14:paraId="0E0D0C66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 </w:t>
            </w:r>
          </w:p>
        </w:tc>
      </w:tr>
      <w:tr w:rsidR="0006185E" w:rsidRPr="0006185E" w14:paraId="5841111B" w14:textId="77777777" w:rsidTr="0006185E">
        <w:tc>
          <w:tcPr>
            <w:tcW w:w="66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D42E0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B5BC5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食物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/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饮水消耗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C90F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72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</w:t>
            </w: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內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仅摄食正常量的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40-75%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181D6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72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</w:t>
            </w: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內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摄食低于正常量的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40%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以下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EB420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天</w:t>
            </w: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內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摄食低于正常量的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40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﹪，或食欲不振超过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72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</w:t>
            </w:r>
          </w:p>
        </w:tc>
      </w:tr>
      <w:tr w:rsidR="0006185E" w:rsidRPr="0006185E" w14:paraId="47820867" w14:textId="77777777" w:rsidTr="0006185E">
        <w:tc>
          <w:tcPr>
            <w:tcW w:w="66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A1EB6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外观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9072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身体姿态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4579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正常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1B9A4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间歇性呈匍匐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姿态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B845F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持续性的呈匍匐姿态</w:t>
            </w:r>
          </w:p>
        </w:tc>
      </w:tr>
      <w:tr w:rsidR="0006185E" w:rsidRPr="0006185E" w14:paraId="6895A704" w14:textId="77777777" w:rsidTr="0006185E">
        <w:tc>
          <w:tcPr>
            <w:tcW w:w="66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933B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25E61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皮毛状态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B9A16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正常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31895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皮毛无光泽，较少整理皮毛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2D6C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皮毛状况非常差，不整理皮毛，并伴随有其他如匍匐姿态、反应和行为迟钝</w:t>
            </w:r>
          </w:p>
        </w:tc>
      </w:tr>
      <w:tr w:rsidR="0006185E" w:rsidRPr="0006185E" w14:paraId="5D56735C" w14:textId="77777777" w:rsidTr="0006185E">
        <w:tc>
          <w:tcPr>
            <w:tcW w:w="66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53CC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临床症状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9E049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呼吸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E0E4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正常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5ED9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间歇性的呼吸异常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89E1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持续性的呼吸困难</w:t>
            </w:r>
          </w:p>
        </w:tc>
      </w:tr>
      <w:tr w:rsidR="0006185E" w:rsidRPr="0006185E" w14:paraId="15571FF8" w14:textId="77777777" w:rsidTr="0006185E">
        <w:tc>
          <w:tcPr>
            <w:tcW w:w="66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46C8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39A2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震颤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CDB3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短暂的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20CF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9419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</w:t>
            </w:r>
          </w:p>
        </w:tc>
      </w:tr>
      <w:tr w:rsidR="0006185E" w:rsidRPr="0006185E" w14:paraId="16D95967" w14:textId="77777777" w:rsidTr="0006185E">
        <w:tc>
          <w:tcPr>
            <w:tcW w:w="66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23134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67601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痉挛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9BD3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D7B7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间歇性的（每次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分钟以下）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667D0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持续性的（若每次超过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分钟以上，则建议安乐死）</w:t>
            </w:r>
          </w:p>
        </w:tc>
      </w:tr>
      <w:tr w:rsidR="0006185E" w:rsidRPr="0006185E" w14:paraId="2CFBDAD1" w14:textId="77777777" w:rsidTr="0006185E">
        <w:tc>
          <w:tcPr>
            <w:tcW w:w="66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7872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9C37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静卧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D225E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C6483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短暂的（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小时以下）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8D2C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小时以上（若每次超过</w:t>
            </w:r>
            <w:r w:rsidRPr="0006185E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</w:t>
            </w: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小时以上，则建议安乐死）</w:t>
            </w:r>
          </w:p>
        </w:tc>
      </w:tr>
      <w:tr w:rsidR="0006185E" w:rsidRPr="0006185E" w14:paraId="4B5D88F8" w14:textId="77777777" w:rsidTr="0006185E">
        <w:tc>
          <w:tcPr>
            <w:tcW w:w="66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63D52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无刺激时的一般行为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B51DF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社会化行为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0C51C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与群体有适当的互动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688A1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与群体的互动较少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470F0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沒有任何的互动</w:t>
            </w:r>
          </w:p>
        </w:tc>
      </w:tr>
      <w:tr w:rsidR="0006185E" w:rsidRPr="0006185E" w14:paraId="1404E24E" w14:textId="77777777" w:rsidTr="0006185E">
        <w:tc>
          <w:tcPr>
            <w:tcW w:w="66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C6D81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1DEC8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鸣叫状况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C6E3A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发出正常频率的叫声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DA38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间歇性呻吟或呜咽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74091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持续性呻吟或呜咽</w:t>
            </w:r>
          </w:p>
        </w:tc>
      </w:tr>
      <w:tr w:rsidR="0006185E" w:rsidRPr="0006185E" w14:paraId="1C75258F" w14:textId="77777777" w:rsidTr="0006185E"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A85D5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对刺激的反应</w:t>
            </w:r>
          </w:p>
        </w:tc>
        <w:tc>
          <w:tcPr>
            <w:tcW w:w="9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CF867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受刺激时行为反应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2277D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受刺激时有温和</w:t>
            </w: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且正常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反应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1B65B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受刺激时有较少的反应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DB9FD" w14:textId="77777777" w:rsidR="0006185E" w:rsidRPr="0006185E" w:rsidRDefault="0006185E" w:rsidP="000618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对刺激或外</w:t>
            </w:r>
            <w:proofErr w:type="gramStart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來</w:t>
            </w:r>
            <w:proofErr w:type="gramEnd"/>
            <w:r w:rsidRPr="0006185E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行为无任何反应</w:t>
            </w:r>
          </w:p>
        </w:tc>
      </w:tr>
    </w:tbl>
    <w:p w14:paraId="7D7653DF" w14:textId="77777777" w:rsidR="001133EC" w:rsidRPr="0006185E" w:rsidRDefault="001133EC">
      <w:pPr>
        <w:rPr>
          <w:rFonts w:ascii="微软雅黑" w:eastAsia="微软雅黑" w:hAnsi="微软雅黑"/>
        </w:rPr>
      </w:pPr>
    </w:p>
    <w:sectPr w:rsidR="001133EC" w:rsidRPr="000618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D851C" w14:textId="77777777" w:rsidR="00EB48D4" w:rsidRDefault="00EB48D4" w:rsidP="0006185E">
      <w:r>
        <w:separator/>
      </w:r>
    </w:p>
  </w:endnote>
  <w:endnote w:type="continuationSeparator" w:id="0">
    <w:p w14:paraId="6DF682E5" w14:textId="77777777" w:rsidR="00EB48D4" w:rsidRDefault="00EB48D4" w:rsidP="00061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9507A" w14:textId="77777777" w:rsidR="00EB48D4" w:rsidRDefault="00EB48D4" w:rsidP="0006185E">
      <w:r>
        <w:separator/>
      </w:r>
    </w:p>
  </w:footnote>
  <w:footnote w:type="continuationSeparator" w:id="0">
    <w:p w14:paraId="15369AD3" w14:textId="77777777" w:rsidR="00EB48D4" w:rsidRDefault="00EB48D4" w:rsidP="00061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2849"/>
    <w:rsid w:val="0006185E"/>
    <w:rsid w:val="001133EC"/>
    <w:rsid w:val="007C2849"/>
    <w:rsid w:val="00EB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AB32BF"/>
  <w15:chartTrackingRefBased/>
  <w15:docId w15:val="{2F3B80B6-5FEB-4856-870D-66B423DC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18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1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185E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618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0618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6885">
          <w:marLeft w:val="0"/>
          <w:marRight w:val="4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1280">
          <w:marLeft w:val="0"/>
          <w:marRight w:val="420"/>
          <w:marTop w:val="75"/>
          <w:marBottom w:val="0"/>
          <w:divBdr>
            <w:top w:val="none" w:sz="0" w:space="0" w:color="auto"/>
            <w:left w:val="none" w:sz="0" w:space="0" w:color="auto"/>
            <w:bottom w:val="dashed" w:sz="6" w:space="5" w:color="999999"/>
            <w:right w:val="none" w:sz="0" w:space="0" w:color="auto"/>
          </w:divBdr>
          <w:divsChild>
            <w:div w:id="143714258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02035">
          <w:marLeft w:val="0"/>
          <w:marRight w:val="375"/>
          <w:marTop w:val="42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ly</dc:creator>
  <cp:keywords/>
  <dc:description/>
  <cp:lastModifiedBy>feng ly</cp:lastModifiedBy>
  <cp:revision>2</cp:revision>
  <dcterms:created xsi:type="dcterms:W3CDTF">2022-05-06T06:25:00Z</dcterms:created>
  <dcterms:modified xsi:type="dcterms:W3CDTF">2022-05-06T06:26:00Z</dcterms:modified>
</cp:coreProperties>
</file>